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2645" w14:textId="1A453B72" w:rsidR="002355DB" w:rsidRPr="00044B4E" w:rsidRDefault="002355DB" w:rsidP="002355DB">
      <w:pPr>
        <w:spacing w:line="240" w:lineRule="auto"/>
        <w:jc w:val="center"/>
        <w:rPr>
          <w:rFonts w:ascii="GalanoGrotesque-Bold" w:hAnsi="GalanoGrotesque-Bold"/>
          <w:b/>
          <w:sz w:val="32"/>
        </w:rPr>
      </w:pPr>
      <w:r w:rsidRPr="00044B4E">
        <w:rPr>
          <w:rFonts w:ascii="GalanoGrotesque-Bold" w:hAnsi="GalanoGrotesque-Bold"/>
          <w:b/>
          <w:sz w:val="32"/>
        </w:rPr>
        <w:t>AVISO DE PRIVACIDAD</w:t>
      </w:r>
      <w:bookmarkStart w:id="0" w:name="_GoBack"/>
      <w:bookmarkEnd w:id="0"/>
    </w:p>
    <w:p w14:paraId="0790D2E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59F887DE" w14:textId="28F8EE4F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 xml:space="preserve">I. </w:t>
      </w:r>
      <w:proofErr w:type="gramStart"/>
      <w:r w:rsidRPr="00AD09CE">
        <w:rPr>
          <w:rFonts w:ascii="GalanoGrotesque-Bold" w:hAnsi="GalanoGrotesque-Bold"/>
          <w:sz w:val="24"/>
        </w:rPr>
        <w:t>Responsable</w:t>
      </w:r>
      <w:proofErr w:type="gramEnd"/>
      <w:r w:rsidR="00FB2049">
        <w:rPr>
          <w:rFonts w:ascii="GalanoGrotesque-Bold" w:hAnsi="GalanoGrotesque-Bold"/>
          <w:sz w:val="24"/>
        </w:rPr>
        <w:t xml:space="preserve"> </w:t>
      </w:r>
      <w:r w:rsidRPr="00AD09CE">
        <w:rPr>
          <w:rFonts w:ascii="GalanoGrotesque-Bold" w:hAnsi="GalanoGrotesque-Bold"/>
          <w:sz w:val="24"/>
        </w:rPr>
        <w:t>de la protección de sus datos personales</w:t>
      </w:r>
    </w:p>
    <w:p w14:paraId="2E812B36" w14:textId="29C05DE7" w:rsidR="002355DB" w:rsidRPr="00044B4E" w:rsidRDefault="0020698E" w:rsidP="002355DB">
      <w:p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L</w:t>
      </w:r>
      <w:r w:rsidR="00306AD6"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306AD6"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(CEEAV)</w:t>
      </w:r>
      <w:r w:rsidR="00306AD6"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8E5CDF" w:rsidRPr="009430B8">
        <w:rPr>
          <w:rFonts w:ascii="GalanoGrotesque-Regular" w:hAnsi="GalanoGrotesque-Regular" w:cs="Arial"/>
          <w:szCs w:val="44"/>
        </w:rPr>
        <w:t>con domicilio en calle General Mariano Arista No. 300, Colonia Chapultepec Oriente, C.P: 58260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de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la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ciudad de Morelia Michoacán</w:t>
      </w:r>
      <w:r w:rsidR="00306AD6"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>, será la responsable de recabar, tratar y proteger sus datos personales para las finalidades establecidas en el presente aviso de privacidad.</w:t>
      </w:r>
    </w:p>
    <w:p w14:paraId="0275EC82" w14:textId="6474FD36" w:rsidR="002355DB" w:rsidRDefault="00D82631" w:rsidP="002355DB">
      <w:pPr>
        <w:spacing w:line="240" w:lineRule="auto"/>
        <w:jc w:val="both"/>
        <w:rPr>
          <w:rFonts w:ascii="GalanoGrotesque-Regular" w:hAnsi="GalanoGrotesque-Regular"/>
        </w:rPr>
      </w:pPr>
      <w:r w:rsidRPr="00D82631">
        <w:rPr>
          <w:rFonts w:ascii="GalanoGrotesque-Regular" w:hAnsi="GalanoGrotesque-Regular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14:paraId="7722DF66" w14:textId="77777777" w:rsidR="00D63150" w:rsidRPr="00044B4E" w:rsidRDefault="00D63150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00FEE7B6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II. ¿Para qué fines recabamos y utilizamos sus datos personales?</w:t>
      </w:r>
    </w:p>
    <w:p w14:paraId="3E12F085" w14:textId="71BF94FF" w:rsidR="002355DB" w:rsidRDefault="00D82631" w:rsidP="002355DB">
      <w:pPr>
        <w:spacing w:line="240" w:lineRule="auto"/>
        <w:jc w:val="both"/>
        <w:rPr>
          <w:rFonts w:ascii="GalanoGrotesque-Regular" w:hAnsi="GalanoGrotesque-Regular"/>
        </w:rPr>
      </w:pPr>
      <w:r w:rsidRPr="00D82631">
        <w:rPr>
          <w:rFonts w:ascii="GalanoGrotesque-Regular" w:hAnsi="GalanoGrotesque-Regular"/>
        </w:rPr>
        <w:t xml:space="preserve">Los datos que recabamos </w:t>
      </w:r>
      <w:r>
        <w:rPr>
          <w:rFonts w:ascii="GalanoGrotesque-Regular" w:hAnsi="GalanoGrotesque-Regular"/>
        </w:rPr>
        <w:t>son con la finalidad de</w:t>
      </w:r>
      <w:r w:rsidR="00DD77D9">
        <w:rPr>
          <w:rFonts w:ascii="GalanoGrotesque-Regular" w:hAnsi="GalanoGrotesque-Regular"/>
        </w:rPr>
        <w:t>:</w:t>
      </w:r>
    </w:p>
    <w:p w14:paraId="5DC3DE4A" w14:textId="662A8284" w:rsidR="00DD77D9" w:rsidRPr="00DD77D9" w:rsidRDefault="00DD77D9" w:rsidP="00DD77D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="Arial"/>
          <w:szCs w:val="44"/>
        </w:rPr>
        <w:t>P</w:t>
      </w:r>
      <w:r w:rsidRPr="00591D5C">
        <w:rPr>
          <w:rFonts w:ascii="GalanoGrotesque-Regular" w:hAnsi="GalanoGrotesque-Regular" w:cs="Arial"/>
          <w:szCs w:val="44"/>
        </w:rPr>
        <w:t>roveer los servicios de atención que ha solicitado en el Formato Único de Declaración (FUD)</w:t>
      </w:r>
    </w:p>
    <w:p w14:paraId="07DDE802" w14:textId="60717194" w:rsidR="00DD77D9" w:rsidRPr="00DD77D9" w:rsidRDefault="00DD77D9" w:rsidP="00DD77D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/>
        </w:rPr>
        <w:t>Estadísticos</w:t>
      </w:r>
    </w:p>
    <w:p w14:paraId="4FECC085" w14:textId="77777777" w:rsidR="00D63150" w:rsidRPr="00044B4E" w:rsidRDefault="00D63150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77A1E57F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III. ¿Qué datos personales obtenemos?</w:t>
      </w:r>
    </w:p>
    <w:p w14:paraId="18EE2868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Para cumplir las finalidades anteriores requerimos dependiendo del procedimiento o actividad a realizar de los siguientes datos personales:</w:t>
      </w:r>
    </w:p>
    <w:p w14:paraId="7DD49760" w14:textId="7134274E" w:rsidR="00D63150" w:rsidRDefault="00D63150" w:rsidP="00D6315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GalanoGrotesque-Regular" w:hAnsi="GalanoGrotesque-Regular"/>
        </w:rPr>
      </w:pPr>
      <w:r w:rsidRPr="00AC6E1B">
        <w:rPr>
          <w:rFonts w:ascii="GalanoGrotesque-Regular" w:hAnsi="GalanoGrotesque-Regular"/>
          <w:b/>
          <w:bCs/>
          <w:i/>
          <w:iCs/>
        </w:rPr>
        <w:t>De Identidad:</w:t>
      </w:r>
      <w:r w:rsidRPr="00AC6E1B">
        <w:rPr>
          <w:rFonts w:ascii="GalanoGrotesque-Regular" w:hAnsi="GalanoGrotesque-Regular"/>
          <w:b/>
          <w:bCs/>
        </w:rPr>
        <w:t xml:space="preserve"> </w:t>
      </w:r>
      <w:r w:rsidRPr="00D63150">
        <w:rPr>
          <w:rFonts w:ascii="GalanoGrotesque-Regular" w:hAnsi="GalanoGrotesque-Regular"/>
        </w:rPr>
        <w:t xml:space="preserve"> </w:t>
      </w:r>
      <w:r w:rsidRPr="0020698E">
        <w:rPr>
          <w:rFonts w:ascii="GalanoGrotesque-Regular" w:hAnsi="GalanoGrotesque-Regular"/>
        </w:rPr>
        <w:t xml:space="preserve">Nombre, </w:t>
      </w:r>
      <w:r w:rsidR="00DD77D9" w:rsidRPr="0020698E">
        <w:rPr>
          <w:rFonts w:ascii="GalanoGrotesque-Regular" w:hAnsi="GalanoGrotesque-Regular"/>
        </w:rPr>
        <w:t xml:space="preserve">Edad, Lugar de Nacimiento, Nacionalidad, </w:t>
      </w:r>
      <w:r w:rsidRPr="0020698E">
        <w:rPr>
          <w:rFonts w:ascii="GalanoGrotesque-Regular" w:hAnsi="GalanoGrotesque-Regular"/>
        </w:rPr>
        <w:t>Dirección, RFC, CURP, INE, Estado Civil, Comprobante De Domicilio, Fecha De Nacimiento, Correo Electrónico.</w:t>
      </w:r>
    </w:p>
    <w:p w14:paraId="50E20CA2" w14:textId="4322F699" w:rsidR="00DD77D9" w:rsidRPr="005E7BE1" w:rsidRDefault="00DD77D9" w:rsidP="00DD77D9">
      <w:pPr>
        <w:pStyle w:val="Prrafodelista"/>
        <w:numPr>
          <w:ilvl w:val="0"/>
          <w:numId w:val="11"/>
        </w:numPr>
        <w:rPr>
          <w:rFonts w:ascii="GalanoGrotesque-Regular" w:hAnsi="GalanoGrotesque-Regular" w:cstheme="minorHAnsi"/>
          <w:b/>
          <w:bCs/>
          <w:i/>
          <w:iCs/>
          <w:szCs w:val="24"/>
        </w:rPr>
      </w:pPr>
      <w:r w:rsidRPr="00C73873">
        <w:rPr>
          <w:rFonts w:ascii="GalanoGrotesque-Regular" w:hAnsi="GalanoGrotesque-Regular" w:cstheme="minorHAnsi"/>
          <w:b/>
          <w:bCs/>
          <w:i/>
          <w:iCs/>
          <w:szCs w:val="24"/>
        </w:rPr>
        <w:t>Datos biométricos</w:t>
      </w:r>
      <w:r>
        <w:rPr>
          <w:rFonts w:ascii="GalanoGrotesque-Regular" w:hAnsi="GalanoGrotesque-Regular" w:cstheme="minorHAnsi"/>
          <w:b/>
          <w:bCs/>
          <w:i/>
          <w:iCs/>
          <w:szCs w:val="24"/>
        </w:rPr>
        <w:t xml:space="preserve">: </w:t>
      </w:r>
      <w:r>
        <w:rPr>
          <w:rFonts w:ascii="GalanoGrotesque-Regular" w:hAnsi="GalanoGrotesque-Regular" w:cstheme="minorHAnsi"/>
          <w:szCs w:val="24"/>
        </w:rPr>
        <w:t xml:space="preserve"> Huella dactilar.</w:t>
      </w:r>
    </w:p>
    <w:p w14:paraId="2F5B2054" w14:textId="6F947853" w:rsidR="005E7BE1" w:rsidRPr="005E7BE1" w:rsidRDefault="005E7BE1" w:rsidP="0020698E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GalanoGrotesque-Regular" w:hAnsi="GalanoGrotesque-Regular" w:cstheme="minorHAnsi"/>
          <w:b/>
          <w:bCs/>
          <w:i/>
          <w:iCs/>
          <w:szCs w:val="24"/>
        </w:rPr>
      </w:pPr>
      <w:r w:rsidRPr="005E7BE1">
        <w:rPr>
          <w:rFonts w:ascii="GalanoGrotesque-Regular" w:hAnsi="GalanoGrotesque-Regular" w:cs="Arial"/>
          <w:b/>
          <w:bCs/>
          <w:i/>
          <w:iCs/>
          <w:szCs w:val="44"/>
        </w:rPr>
        <w:t xml:space="preserve">Hecho victimizante: </w:t>
      </w:r>
      <w:r w:rsidRPr="005E7BE1">
        <w:rPr>
          <w:rFonts w:ascii="GalanoGrotesque-Regular" w:hAnsi="GalanoGrotesque-Regular" w:cs="Arial"/>
          <w:szCs w:val="44"/>
        </w:rPr>
        <w:t xml:space="preserve">Descripción detallada de los hechos relacionados con la comisión del delito o violación de derechos humanos en perjuicio de la víctima o víctimas correspondientes. </w:t>
      </w:r>
    </w:p>
    <w:p w14:paraId="06CAB991" w14:textId="77777777" w:rsidR="00DD77D9" w:rsidRPr="00C73873" w:rsidRDefault="00DD77D9" w:rsidP="00DD77D9">
      <w:pPr>
        <w:pStyle w:val="Prrafodelista"/>
        <w:rPr>
          <w:rFonts w:ascii="GalanoGrotesque-Regular" w:hAnsi="GalanoGrotesque-Regular" w:cstheme="minorHAnsi"/>
          <w:b/>
          <w:bCs/>
          <w:i/>
          <w:iCs/>
          <w:szCs w:val="24"/>
        </w:rPr>
      </w:pPr>
    </w:p>
    <w:p w14:paraId="1717AEB8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IV. Fundamento Legal</w:t>
      </w:r>
    </w:p>
    <w:p w14:paraId="029674FB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En lo que se refiere al tratamiento de sus datos personales, el responsable lo efectuara en términos del numeral 23, 24 y demás de la Ley de Protección de Datos Personales en Posesión de Sujetos Obligados del Estado de Michoacán de Ocampo.</w:t>
      </w:r>
    </w:p>
    <w:p w14:paraId="61127422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BFE29FA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V. Mecanismos de seguridad</w:t>
      </w:r>
    </w:p>
    <w:p w14:paraId="009D1C56" w14:textId="4499E079" w:rsidR="002355DB" w:rsidRDefault="00306AD6" w:rsidP="002355DB">
      <w:p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lastRenderedPageBreak/>
        <w:t xml:space="preserve">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2355DB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 </w:t>
      </w:r>
      <w:r w:rsidR="002355DB" w:rsidRPr="00044B4E">
        <w:rPr>
          <w:rFonts w:ascii="GalanoGrotesque-Regular" w:hAnsi="GalanoGrotesque-Regular"/>
        </w:rPr>
        <w:t>emplean procedimientos físicos, electrónicos y administrativos para prevenir el acceso no autorizado, mantener la exactitud de los datos, y garantizar el uso correcto de su información personal.</w:t>
      </w:r>
    </w:p>
    <w:p w14:paraId="2654D1C8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F00A486" w14:textId="46D563B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 xml:space="preserve">VI. ¿Cómo Acceder, </w:t>
      </w:r>
      <w:proofErr w:type="gramStart"/>
      <w:r w:rsidRPr="00AD09CE">
        <w:rPr>
          <w:rFonts w:ascii="GalanoGrotesque-Bold" w:hAnsi="GalanoGrotesque-Bold"/>
          <w:sz w:val="24"/>
        </w:rPr>
        <w:t>Rectificar, Cancelar u Oponerse al uso y tratamiento de sus datos personales (Derechos ARCO) o revocar su consentimiento para el tratamiento sus datos?</w:t>
      </w:r>
      <w:proofErr w:type="gramEnd"/>
    </w:p>
    <w:p w14:paraId="76B476D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Usted tiene derecho de acceso, rectificación, cancelación u oposición al tratamiento de sus datos personales o revocar el consentimiento. Para el ejercicio de estos derechos el titular de los datos personales o su representante deberán presentar solicitud de ejercicio de derechos ARCO, misma que podrá ser presentada en formato libre siempre que reúna los siguientes requisitos:</w:t>
      </w:r>
    </w:p>
    <w:p w14:paraId="0440FE1A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Acreditar que es el titular de los datos personales ante la autoridad a la que se dirige la solicitud.</w:t>
      </w:r>
    </w:p>
    <w:p w14:paraId="4C60E66A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Nombre, datos generales e identificación oficial del solicitante, o en su defecto poder otorgado por el titular de los datos personales.</w:t>
      </w:r>
    </w:p>
    <w:p w14:paraId="3C744879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Precisión de los datos respecto de los que busca ejercer alguno de los derechos ARCO (Acceso, Rectificación, Cancelación y Oposición).</w:t>
      </w:r>
    </w:p>
    <w:p w14:paraId="540D2D3C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Domicilio para recibir notificaciones y/o correo electrónico.</w:t>
      </w:r>
    </w:p>
    <w:p w14:paraId="188D4A7D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 xml:space="preserve">Modalidad en la que prefiere se </w:t>
      </w:r>
      <w:proofErr w:type="gramStart"/>
      <w:r w:rsidRPr="00AD09CE">
        <w:rPr>
          <w:rFonts w:ascii="GalanoGrotesque-Regular" w:hAnsi="GalanoGrotesque-Regular"/>
        </w:rPr>
        <w:t>le</w:t>
      </w:r>
      <w:proofErr w:type="gramEnd"/>
      <w:r w:rsidRPr="00AD09CE">
        <w:rPr>
          <w:rFonts w:ascii="GalanoGrotesque-Regular" w:hAnsi="GalanoGrotesque-Regular"/>
        </w:rPr>
        <w:t xml:space="preserve"> otorgue el acceso a sus datos (verbalmente, mediante consulta directa, a través de documentos como copias simples, certificadas u otros).</w:t>
      </w:r>
    </w:p>
    <w:p w14:paraId="7F6F6244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Algún elemento que facilite la localización de la información.</w:t>
      </w:r>
    </w:p>
    <w:p w14:paraId="6F19C821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Firma del solicitante.</w:t>
      </w:r>
    </w:p>
    <w:p w14:paraId="16D296E5" w14:textId="0E7FA6DD" w:rsidR="002355DB" w:rsidRDefault="002355DB" w:rsidP="002355DB">
      <w:pPr>
        <w:spacing w:line="240" w:lineRule="auto"/>
        <w:jc w:val="both"/>
        <w:rPr>
          <w:rFonts w:ascii="GalanoGrotesque-Regular" w:eastAsia="Times New Roman" w:hAnsi="GalanoGrotesque-Regular" w:cstheme="minorHAnsi"/>
          <w:bCs/>
          <w:szCs w:val="24"/>
          <w:lang w:eastAsia="es-MX"/>
        </w:rPr>
      </w:pPr>
      <w:r w:rsidRPr="00044B4E">
        <w:rPr>
          <w:rFonts w:ascii="GalanoGrotesque-Regular" w:hAnsi="GalanoGrotesque-Regular"/>
        </w:rPr>
        <w:t>Le informamos que puede presentar su solicitud de protección de datos personales vía electrónica a través de la Plataforma Nacional de Transparencia (http://www.plataformadetransparencia.org.mx) o bien puede acudir directamente a las oficinas de la Unidad de Transparencia de</w:t>
      </w:r>
      <w:r w:rsidR="00306AD6">
        <w:rPr>
          <w:rFonts w:ascii="GalanoGrotesque-Regular" w:hAnsi="GalanoGrotesque-Regular"/>
        </w:rPr>
        <w:t xml:space="preserve"> </w:t>
      </w:r>
      <w:r w:rsid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(CEEAV)</w:t>
      </w:r>
      <w:r w:rsidR="00306AD6" w:rsidRPr="00A67657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306AD6" w:rsidRPr="001F6FE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con </w:t>
      </w:r>
      <w:r w:rsidR="008E5CDF" w:rsidRPr="009430B8">
        <w:rPr>
          <w:rFonts w:ascii="GalanoGrotesque-Regular" w:hAnsi="GalanoGrotesque-Regular" w:cs="Arial"/>
          <w:szCs w:val="44"/>
        </w:rPr>
        <w:t>domicilio en calle General Mariano Arista No. 300, Colonia Chapultepec Oriente, C.P: 58260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de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la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ciudad de Morelia Michoacán</w:t>
      </w:r>
      <w:r w:rsidR="00AB12D2" w:rsidRPr="00E8348B">
        <w:rPr>
          <w:rFonts w:ascii="GalanoGrotesque-Regular" w:hAnsi="GalanoGrotesque-Regular"/>
        </w:rPr>
        <w:t>, en un horario</w:t>
      </w:r>
      <w:r w:rsidR="00AB12D2">
        <w:rPr>
          <w:rFonts w:ascii="GalanoGrotesque-Regular" w:hAnsi="GalanoGrotesque-Regular"/>
        </w:rPr>
        <w:t xml:space="preserve"> de 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0</w:t>
      </w:r>
      <w:r w:rsidR="008E5CDF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9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:00 a 1</w:t>
      </w:r>
      <w:r w:rsidR="0020698E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6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:00 hrs.</w:t>
      </w:r>
    </w:p>
    <w:p w14:paraId="78344349" w14:textId="77777777" w:rsidR="002C1F55" w:rsidRPr="00044B4E" w:rsidRDefault="002C1F55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27F38E48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VII. Transferencia de datos personales</w:t>
      </w:r>
    </w:p>
    <w:p w14:paraId="5C0267D5" w14:textId="77777777" w:rsidR="002C1F55" w:rsidRPr="002C1F55" w:rsidRDefault="002C1F55" w:rsidP="002C1F55">
      <w:pPr>
        <w:spacing w:line="240" w:lineRule="auto"/>
        <w:jc w:val="both"/>
        <w:rPr>
          <w:rFonts w:ascii="GalanoGrotesque-Regular" w:hAnsi="GalanoGrotesque-Regular"/>
        </w:rPr>
      </w:pPr>
      <w:r w:rsidRPr="002C1F55">
        <w:rPr>
          <w:rFonts w:ascii="GalanoGrotesque-Regular" w:hAnsi="GalanoGrotesque-Regular"/>
        </w:rPr>
        <w:t>Le informamos que sólo excepcionalmente sus datos personales serán transferidos en los siguientes casos:</w:t>
      </w:r>
    </w:p>
    <w:p w14:paraId="7A7034C0" w14:textId="77777777" w:rsidR="004E3B55" w:rsidRDefault="004E3B55" w:rsidP="004E3B5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/>
        </w:rPr>
        <w:t xml:space="preserve">A la Comisión Ejecutiva de Atención a Víctimas a efectos de que realice la incorporación de las víctimas al Registro Estatal y al Registro Nacional de Víctimas. </w:t>
      </w:r>
    </w:p>
    <w:p w14:paraId="3DA49EA3" w14:textId="77777777" w:rsidR="004E3B55" w:rsidRDefault="004E3B55" w:rsidP="004E3B5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/>
        </w:rPr>
        <w:t xml:space="preserve">A otras dependencias o instituciones a efectos de canalizarlos para que las víctimas reciban algún servicio que la CEEAV no otorga. </w:t>
      </w:r>
    </w:p>
    <w:p w14:paraId="29C3834D" w14:textId="1120085E" w:rsidR="00C96217" w:rsidRPr="002C1F55" w:rsidRDefault="002C1F55" w:rsidP="002C1F5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GalanoGrotesque-Regular" w:hAnsi="GalanoGrotesque-Regular"/>
        </w:rPr>
      </w:pPr>
      <w:r w:rsidRPr="002C1F55">
        <w:rPr>
          <w:rFonts w:ascii="GalanoGrotesque-Regular" w:hAnsi="GalanoGrotesque-Regular"/>
        </w:rPr>
        <w:t>Excepcionalmente y a solicitud de autoridad competente también serán remitidos a ésta previo requerimiento fundado y motivado.</w:t>
      </w:r>
    </w:p>
    <w:p w14:paraId="3EE603D0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VIII. Modificaciones al aviso de privacidad</w:t>
      </w:r>
    </w:p>
    <w:p w14:paraId="7C6FDB5C" w14:textId="3A6CCEA6" w:rsidR="002C26C1" w:rsidRPr="002355DB" w:rsidRDefault="00306AD6" w:rsidP="002355DB">
      <w:p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lastRenderedPageBreak/>
        <w:t xml:space="preserve">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2355DB" w:rsidRPr="00044B4E">
        <w:rPr>
          <w:rFonts w:ascii="GalanoGrotesque-Regular" w:hAnsi="GalanoGrotesque-Regular"/>
        </w:rPr>
        <w:t xml:space="preserve">, le notificarán de cualquier cambio al aviso de privacidad mediante comunicados que se </w:t>
      </w:r>
      <w:r w:rsidR="00325411" w:rsidRPr="00044B4E">
        <w:rPr>
          <w:rFonts w:ascii="GalanoGrotesque-Regular" w:hAnsi="GalanoGrotesque-Regular"/>
        </w:rPr>
        <w:t>publicarán</w:t>
      </w:r>
      <w:r w:rsidR="002355DB" w:rsidRPr="00044B4E">
        <w:rPr>
          <w:rFonts w:ascii="GalanoGrotesque-Regular" w:hAnsi="GalanoGrotesque-Regular"/>
        </w:rPr>
        <w:t xml:space="preserve"> a través de nuestro portal de transparencia: </w:t>
      </w:r>
      <w:hyperlink r:id="rId7" w:history="1">
        <w:r w:rsidR="0020698E">
          <w:rPr>
            <w:rStyle w:val="Hipervnculo"/>
          </w:rPr>
          <w:t>http://ceeav.michoacan.gob.mx/avisos-de-privacidad/</w:t>
        </w:r>
      </w:hyperlink>
    </w:p>
    <w:sectPr w:rsidR="002C26C1" w:rsidRPr="002355DB" w:rsidSect="00A47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C341" w14:textId="77777777" w:rsidR="00C61857" w:rsidRDefault="00C61857" w:rsidP="00A02691">
      <w:pPr>
        <w:spacing w:after="0" w:line="240" w:lineRule="auto"/>
      </w:pPr>
      <w:r>
        <w:separator/>
      </w:r>
    </w:p>
  </w:endnote>
  <w:endnote w:type="continuationSeparator" w:id="0">
    <w:p w14:paraId="101CBC17" w14:textId="77777777" w:rsidR="00C61857" w:rsidRDefault="00C61857" w:rsidP="00A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Grotesque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EB53" w14:textId="77777777" w:rsidR="0068705A" w:rsidRDefault="006870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CB61288" w14:textId="77777777" w:rsidR="00A02691" w:rsidRDefault="00A02691" w:rsidP="00A02691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F1C3AC" w14:textId="77777777" w:rsidR="00A02691" w:rsidRDefault="00A026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AD56" w14:textId="77777777" w:rsidR="0068705A" w:rsidRDefault="00687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72F3" w14:textId="77777777" w:rsidR="00C61857" w:rsidRDefault="00C61857" w:rsidP="00A02691">
      <w:pPr>
        <w:spacing w:after="0" w:line="240" w:lineRule="auto"/>
      </w:pPr>
      <w:r>
        <w:separator/>
      </w:r>
    </w:p>
  </w:footnote>
  <w:footnote w:type="continuationSeparator" w:id="0">
    <w:p w14:paraId="35EEE104" w14:textId="77777777" w:rsidR="00C61857" w:rsidRDefault="00C61857" w:rsidP="00A0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F17D" w14:textId="77777777" w:rsidR="0068705A" w:rsidRDefault="006870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184C" w14:textId="14B67DB1" w:rsidR="00A47A03" w:rsidRDefault="0068705A">
    <w:pPr>
      <w:pStyle w:val="Encabezado"/>
    </w:pPr>
    <w:r>
      <w:rPr>
        <w:noProof/>
      </w:rPr>
      <w:drawing>
        <wp:inline distT="0" distB="0" distL="0" distR="0" wp14:anchorId="3800A0FB" wp14:editId="5D40BA93">
          <wp:extent cx="5612130" cy="7239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89AC" w14:textId="77777777" w:rsidR="0068705A" w:rsidRDefault="006870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98"/>
    <w:multiLevelType w:val="hybridMultilevel"/>
    <w:tmpl w:val="7F6005FC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780"/>
    <w:multiLevelType w:val="multilevel"/>
    <w:tmpl w:val="080A001D"/>
    <w:styleLink w:val="Estilo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71ED8"/>
    <w:multiLevelType w:val="hybridMultilevel"/>
    <w:tmpl w:val="F46430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73A"/>
    <w:multiLevelType w:val="multilevel"/>
    <w:tmpl w:val="080A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A05B0"/>
    <w:multiLevelType w:val="multilevel"/>
    <w:tmpl w:val="080A001D"/>
    <w:numStyleLink w:val="Estilo2"/>
  </w:abstractNum>
  <w:abstractNum w:abstractNumId="5" w15:restartNumberingAfterBreak="0">
    <w:nsid w:val="2A6B74BE"/>
    <w:multiLevelType w:val="hybridMultilevel"/>
    <w:tmpl w:val="EA7641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95C"/>
    <w:multiLevelType w:val="hybridMultilevel"/>
    <w:tmpl w:val="B7C800E8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19">
      <w:start w:val="1"/>
      <w:numFmt w:val="lowerLetter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135A"/>
    <w:multiLevelType w:val="multilevel"/>
    <w:tmpl w:val="080A001D"/>
    <w:numStyleLink w:val="Estilo1"/>
  </w:abstractNum>
  <w:abstractNum w:abstractNumId="8" w15:restartNumberingAfterBreak="0">
    <w:nsid w:val="4047225B"/>
    <w:multiLevelType w:val="hybridMultilevel"/>
    <w:tmpl w:val="51E63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1458"/>
    <w:multiLevelType w:val="multilevel"/>
    <w:tmpl w:val="080A001D"/>
    <w:styleLink w:val="Estilo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426205"/>
    <w:multiLevelType w:val="hybridMultilevel"/>
    <w:tmpl w:val="402666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4ADB"/>
    <w:multiLevelType w:val="singleLevel"/>
    <w:tmpl w:val="08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574402AD"/>
    <w:multiLevelType w:val="hybridMultilevel"/>
    <w:tmpl w:val="BB728C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452A5"/>
    <w:multiLevelType w:val="hybridMultilevel"/>
    <w:tmpl w:val="AB880B1C"/>
    <w:lvl w:ilvl="0" w:tplc="856E2E88">
      <w:start w:val="1"/>
      <w:numFmt w:val="lowerLetter"/>
      <w:lvlText w:val="%1)"/>
      <w:lvlJc w:val="left"/>
      <w:pPr>
        <w:ind w:left="720" w:hanging="360"/>
      </w:pPr>
    </w:lvl>
    <w:lvl w:ilvl="1" w:tplc="6C463AEC" w:tentative="1">
      <w:start w:val="1"/>
      <w:numFmt w:val="lowerLetter"/>
      <w:lvlText w:val="%2."/>
      <w:lvlJc w:val="left"/>
      <w:pPr>
        <w:ind w:left="1440" w:hanging="360"/>
      </w:pPr>
    </w:lvl>
    <w:lvl w:ilvl="2" w:tplc="F8183FA0" w:tentative="1">
      <w:start w:val="1"/>
      <w:numFmt w:val="lowerRoman"/>
      <w:lvlText w:val="%3."/>
      <w:lvlJc w:val="right"/>
      <w:pPr>
        <w:ind w:left="2160" w:hanging="180"/>
      </w:pPr>
    </w:lvl>
    <w:lvl w:ilvl="3" w:tplc="3878A758" w:tentative="1">
      <w:start w:val="1"/>
      <w:numFmt w:val="decimal"/>
      <w:lvlText w:val="%4."/>
      <w:lvlJc w:val="left"/>
      <w:pPr>
        <w:ind w:left="2880" w:hanging="360"/>
      </w:pPr>
    </w:lvl>
    <w:lvl w:ilvl="4" w:tplc="8DD2232C" w:tentative="1">
      <w:start w:val="1"/>
      <w:numFmt w:val="lowerLetter"/>
      <w:lvlText w:val="%5."/>
      <w:lvlJc w:val="left"/>
      <w:pPr>
        <w:ind w:left="3600" w:hanging="360"/>
      </w:pPr>
    </w:lvl>
    <w:lvl w:ilvl="5" w:tplc="C45A6CEE" w:tentative="1">
      <w:start w:val="1"/>
      <w:numFmt w:val="lowerRoman"/>
      <w:lvlText w:val="%6."/>
      <w:lvlJc w:val="right"/>
      <w:pPr>
        <w:ind w:left="4320" w:hanging="180"/>
      </w:pPr>
    </w:lvl>
    <w:lvl w:ilvl="6" w:tplc="41CCA18E" w:tentative="1">
      <w:start w:val="1"/>
      <w:numFmt w:val="decimal"/>
      <w:lvlText w:val="%7."/>
      <w:lvlJc w:val="left"/>
      <w:pPr>
        <w:ind w:left="5040" w:hanging="360"/>
      </w:pPr>
    </w:lvl>
    <w:lvl w:ilvl="7" w:tplc="40A0AFA4" w:tentative="1">
      <w:start w:val="1"/>
      <w:numFmt w:val="lowerLetter"/>
      <w:lvlText w:val="%8."/>
      <w:lvlJc w:val="left"/>
      <w:pPr>
        <w:ind w:left="5760" w:hanging="360"/>
      </w:pPr>
    </w:lvl>
    <w:lvl w:ilvl="8" w:tplc="D598B3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C"/>
    <w:rsid w:val="00025CD1"/>
    <w:rsid w:val="000740D8"/>
    <w:rsid w:val="000A4B96"/>
    <w:rsid w:val="00127AB9"/>
    <w:rsid w:val="00164907"/>
    <w:rsid w:val="001721A3"/>
    <w:rsid w:val="001B0BC4"/>
    <w:rsid w:val="001F6FEA"/>
    <w:rsid w:val="002041C1"/>
    <w:rsid w:val="0020698E"/>
    <w:rsid w:val="002355DB"/>
    <w:rsid w:val="00281AED"/>
    <w:rsid w:val="00284A1E"/>
    <w:rsid w:val="00297E75"/>
    <w:rsid w:val="002B090C"/>
    <w:rsid w:val="002C1F55"/>
    <w:rsid w:val="002C26C1"/>
    <w:rsid w:val="002D7384"/>
    <w:rsid w:val="00306AD6"/>
    <w:rsid w:val="00325411"/>
    <w:rsid w:val="00330CF0"/>
    <w:rsid w:val="003310CC"/>
    <w:rsid w:val="0039161C"/>
    <w:rsid w:val="003B07BE"/>
    <w:rsid w:val="00437A9D"/>
    <w:rsid w:val="00455CC8"/>
    <w:rsid w:val="004565A6"/>
    <w:rsid w:val="00462B97"/>
    <w:rsid w:val="00474964"/>
    <w:rsid w:val="00487939"/>
    <w:rsid w:val="0049152C"/>
    <w:rsid w:val="004A39B8"/>
    <w:rsid w:val="004A7244"/>
    <w:rsid w:val="004E3B55"/>
    <w:rsid w:val="004F3A88"/>
    <w:rsid w:val="005B11EE"/>
    <w:rsid w:val="005B46C7"/>
    <w:rsid w:val="005E7BE1"/>
    <w:rsid w:val="0061072C"/>
    <w:rsid w:val="0068416A"/>
    <w:rsid w:val="0068705A"/>
    <w:rsid w:val="00723E3C"/>
    <w:rsid w:val="0073669B"/>
    <w:rsid w:val="00745A73"/>
    <w:rsid w:val="0075323F"/>
    <w:rsid w:val="00774403"/>
    <w:rsid w:val="00824810"/>
    <w:rsid w:val="0082535B"/>
    <w:rsid w:val="008A60BB"/>
    <w:rsid w:val="008E5CDF"/>
    <w:rsid w:val="00902905"/>
    <w:rsid w:val="00950E82"/>
    <w:rsid w:val="009A5720"/>
    <w:rsid w:val="00A02691"/>
    <w:rsid w:val="00A13E49"/>
    <w:rsid w:val="00A47A03"/>
    <w:rsid w:val="00A529EA"/>
    <w:rsid w:val="00A83CB4"/>
    <w:rsid w:val="00AB12D2"/>
    <w:rsid w:val="00AC6E1B"/>
    <w:rsid w:val="00AD7EC9"/>
    <w:rsid w:val="00B41E77"/>
    <w:rsid w:val="00B61946"/>
    <w:rsid w:val="00BA7770"/>
    <w:rsid w:val="00BD01EE"/>
    <w:rsid w:val="00C36012"/>
    <w:rsid w:val="00C61857"/>
    <w:rsid w:val="00C96217"/>
    <w:rsid w:val="00D63150"/>
    <w:rsid w:val="00D82631"/>
    <w:rsid w:val="00D9426B"/>
    <w:rsid w:val="00DB0128"/>
    <w:rsid w:val="00DD77D9"/>
    <w:rsid w:val="00DE4395"/>
    <w:rsid w:val="00E229D0"/>
    <w:rsid w:val="00E30A25"/>
    <w:rsid w:val="00E44030"/>
    <w:rsid w:val="00E53D54"/>
    <w:rsid w:val="00E675D3"/>
    <w:rsid w:val="00E71D9D"/>
    <w:rsid w:val="00EF46A5"/>
    <w:rsid w:val="00F71EEF"/>
    <w:rsid w:val="00F8336F"/>
    <w:rsid w:val="00FA677E"/>
    <w:rsid w:val="00FB2049"/>
    <w:rsid w:val="00FD1682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220B"/>
  <w15:chartTrackingRefBased/>
  <w15:docId w15:val="{39B43152-2E55-4742-8FE4-499F42B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A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1"/>
  </w:style>
  <w:style w:type="paragraph" w:styleId="Piedepgina">
    <w:name w:val="footer"/>
    <w:basedOn w:val="Normal"/>
    <w:link w:val="Piedepgina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1"/>
  </w:style>
  <w:style w:type="character" w:styleId="Refdecomentario">
    <w:name w:val="annotation reference"/>
    <w:basedOn w:val="Fuentedeprrafopredeter"/>
    <w:uiPriority w:val="99"/>
    <w:semiHidden/>
    <w:unhideWhenUsed/>
    <w:rsid w:val="00A47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A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A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A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A03"/>
    <w:rPr>
      <w:b/>
      <w:bCs/>
      <w:sz w:val="20"/>
      <w:szCs w:val="20"/>
    </w:rPr>
  </w:style>
  <w:style w:type="numbering" w:customStyle="1" w:styleId="Estilo1">
    <w:name w:val="Estilo1"/>
    <w:uiPriority w:val="99"/>
    <w:rsid w:val="002355DB"/>
    <w:pPr>
      <w:numPr>
        <w:numId w:val="6"/>
      </w:numPr>
    </w:pPr>
  </w:style>
  <w:style w:type="numbering" w:customStyle="1" w:styleId="Estilo2">
    <w:name w:val="Estilo2"/>
    <w:uiPriority w:val="99"/>
    <w:rsid w:val="002355DB"/>
    <w:pPr>
      <w:numPr>
        <w:numId w:val="8"/>
      </w:numPr>
    </w:pPr>
  </w:style>
  <w:style w:type="numbering" w:customStyle="1" w:styleId="Estilo3">
    <w:name w:val="Estilo3"/>
    <w:uiPriority w:val="99"/>
    <w:rsid w:val="00D63150"/>
    <w:pPr>
      <w:numPr>
        <w:numId w:val="10"/>
      </w:numPr>
    </w:pPr>
  </w:style>
  <w:style w:type="character" w:styleId="Hipervnculo">
    <w:name w:val="Hyperlink"/>
    <w:basedOn w:val="Fuentedeprrafopredeter"/>
    <w:uiPriority w:val="99"/>
    <w:semiHidden/>
    <w:unhideWhenUsed/>
    <w:rsid w:val="0020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eeav.michoacan.gob.mx/avisos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transparencia1</dc:creator>
  <cp:keywords/>
  <dc:description/>
  <cp:lastModifiedBy>santiago herrera diaz</cp:lastModifiedBy>
  <cp:revision>19</cp:revision>
  <cp:lastPrinted>2018-03-22T04:20:00Z</cp:lastPrinted>
  <dcterms:created xsi:type="dcterms:W3CDTF">2020-03-25T02:40:00Z</dcterms:created>
  <dcterms:modified xsi:type="dcterms:W3CDTF">2020-03-26T22:58:00Z</dcterms:modified>
</cp:coreProperties>
</file>